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document.xml" ContentType="application/vnd.openxmlformats-officedocument.wordprocessingml.document.main+xml"/>
  <Override PartName="/word/header14.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4.png" ContentType="image/png"/>
  <Override PartName="/word/media/image43.png" ContentType="image/png"/>
  <Override PartName="/word/media/image40.png" ContentType="image/png"/>
  <Override PartName="/word/media/image5.png" ContentType="image/png"/>
  <Override PartName="/word/media/image14.png" ContentType="image/png"/>
  <Override PartName="/word/media/image3.jpeg" ContentType="image/jpeg"/>
  <Override PartName="/word/media/image67.png" ContentType="image/pn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37.jpeg" ContentType="image/jpeg"/>
  <Override PartName="/word/media/image25.png" ContentType="image/png"/>
  <Override PartName="/word/media/image65.png" ContentType="image/png"/>
  <Override PartName="/word/media/image27.png" ContentType="image/png"/>
  <Override PartName="/word/media/image64.png" ContentType="image/png"/>
  <Override PartName="/word/media/image66.png" ContentType="image/png"/>
  <Override PartName="/word/media/image29.png" ContentType="image/png"/>
  <Override PartName="/word/media/image42.jpeg" ContentType="image/jpeg"/>
  <Override PartName="/word/media/image26.png" ContentType="image/png"/>
  <Override PartName="/word/media/image63.png" ContentType="image/png"/>
  <Override PartName="/word/media/image24.png" ContentType="image/png"/>
  <Override PartName="/word/media/image23.png" ContentType="image/png"/>
  <Override PartName="/word/media/image60.png" ContentType="image/png"/>
  <Override PartName="/word/media/image62.png" ContentType="image/png"/>
  <Override PartName="/word/media/image15.png" ContentType="image/png"/>
  <Override PartName="/word/media/image6.png" ContentType="image/png"/>
  <Override PartName="/word/media/image38.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5.png" ContentType="image/png"/>
  <Override PartName="/word/media/image39.jpeg" ContentType="image/jpeg"/>
  <Override PartName="/word/media/image45.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Pr>
        </w:p>
        <w:p>
          <w:pPr>
            <w:pStyle w:val="TOCHeading"/>
            <w:rPr/>
          </w:pPr>
          <w:r>
            <w:rPr/>
            <w:t>Unidad 2: Gestión de servidores – Servicios básicos.</w:t>
          </w:r>
        </w:p>
        <w:p>
          <w:pPr>
            <w:pStyle w:val="TOC1"/>
            <w:tabs>
              <w:tab w:val="clear" w:pos="720"/>
              <w:tab w:val="right" w:pos="10799" w:leader="dot"/>
            </w:tabs>
            <w:rPr/>
          </w:pPr>
          <w:r>
            <w:fldChar w:fldCharType="begin"/>
          </w:r>
          <w:r>
            <w:rPr>
              <w:rStyle w:val="IndexLink"/>
            </w:rPr>
            <w:instrText xml:space="preserve"> TOC \f \o "1-9" \h</w:instrText>
          </w:r>
          <w:r>
            <w:rPr>
              <w:rStyle w:val="IndexLink"/>
            </w:rPr>
            <w:fldChar w:fldCharType="separate"/>
          </w:r>
          <w:hyperlink w:anchor="__RefHeading___Toc6507_3035786594">
            <w:r>
              <w:rPr>
                <w:rStyle w:val="IndexLink"/>
              </w:rPr>
              <w:t>Actividad 1:</w:t>
              <w:tab/>
              <w:t>0</w:t>
            </w:r>
          </w:hyperlink>
        </w:p>
        <w:p>
          <w:pPr>
            <w:pStyle w:val="TOC2"/>
            <w:tabs>
              <w:tab w:val="clear" w:pos="720"/>
              <w:tab w:val="right" w:pos="10799" w:leader="dot"/>
            </w:tabs>
            <w:rPr/>
          </w:pPr>
          <w:hyperlink w:anchor="__RefHeading___Toc6509_3035786594">
            <w:r>
              <w:rPr>
                <w:rStyle w:val="IndexLink"/>
              </w:rPr>
              <w:t>Apartado A: Mapa semántico de Linux</w:t>
              <w:tab/>
              <w:t>0</w:t>
            </w:r>
          </w:hyperlink>
        </w:p>
        <w:p>
          <w:pPr>
            <w:pStyle w:val="TOC2"/>
            <w:tabs>
              <w:tab w:val="clear" w:pos="720"/>
              <w:tab w:val="right" w:pos="10799" w:leader="dot"/>
            </w:tabs>
            <w:rPr/>
          </w:pPr>
          <w:hyperlink w:anchor="__RefHeading___Toc6511_3035786594">
            <w:r>
              <w:rPr>
                <w:rStyle w:val="IndexLink"/>
              </w:rPr>
              <w:t>Apartado b: Cuestionario</w:t>
              <w:tab/>
              <w:t>1</w:t>
            </w:r>
          </w:hyperlink>
        </w:p>
        <w:p>
          <w:pPr>
            <w:pStyle w:val="TOC1"/>
            <w:tabs>
              <w:tab w:val="clear" w:pos="720"/>
              <w:tab w:val="right" w:pos="10799" w:leader="dot"/>
            </w:tabs>
            <w:rPr/>
          </w:pPr>
          <w:hyperlink w:anchor="__RefHeading___Toc6513_3035786594">
            <w:r>
              <w:rPr>
                <w:rStyle w:val="IndexLink"/>
              </w:rPr>
              <w:t>Actividad 2 – Primeros pasos – NFS Linux</w:t>
              <w:tab/>
              <w:t>1</w:t>
            </w:r>
          </w:hyperlink>
        </w:p>
        <w:p>
          <w:pPr>
            <w:pStyle w:val="TOC2"/>
            <w:tabs>
              <w:tab w:val="clear" w:pos="720"/>
              <w:tab w:val="right" w:pos="10799" w:leader="dot"/>
            </w:tabs>
            <w:rPr/>
          </w:pPr>
          <w:hyperlink w:anchor="__RefHeading___Toc6515_3035786594">
            <w:r>
              <w:rPr>
                <w:rStyle w:val="IndexLink"/>
              </w:rPr>
              <w:t>Diagrama de flujo “Instalación Distro”</w:t>
              <w:tab/>
              <w:t>3</w:t>
            </w:r>
          </w:hyperlink>
        </w:p>
        <w:p>
          <w:pPr>
            <w:pStyle w:val="TOC1"/>
            <w:tabs>
              <w:tab w:val="clear" w:pos="720"/>
              <w:tab w:val="right" w:pos="10799" w:leader="dot"/>
            </w:tabs>
            <w:rPr/>
          </w:pPr>
          <w:hyperlink w:anchor="__RefHeading___Toc6517_3035786594">
            <w:r>
              <w:rPr>
                <w:rStyle w:val="IndexLink"/>
              </w:rPr>
              <w:t>Actividad 3 Reporte Practica No. 1</w:t>
              <w:tab/>
              <w:t>4</w:t>
            </w:r>
          </w:hyperlink>
        </w:p>
        <w:p>
          <w:pPr>
            <w:pStyle w:val="TOC2"/>
            <w:tabs>
              <w:tab w:val="clear" w:pos="720"/>
              <w:tab w:val="right" w:pos="10799" w:leader="dot"/>
            </w:tabs>
            <w:rPr/>
          </w:pPr>
          <w:hyperlink w:anchor="__RefHeading___Toc6519_3035786594">
            <w:r>
              <w:rPr>
                <w:rStyle w:val="IndexLink"/>
              </w:rPr>
              <w:t>Ejercicios guiados</w:t>
              <w:tab/>
              <w:t>4</w:t>
            </w:r>
          </w:hyperlink>
        </w:p>
        <w:p>
          <w:pPr>
            <w:pStyle w:val="TOC2"/>
            <w:tabs>
              <w:tab w:val="clear" w:pos="720"/>
              <w:tab w:val="right" w:pos="10799" w:leader="dot"/>
            </w:tabs>
            <w:rPr/>
          </w:pPr>
          <w:hyperlink w:anchor="__RefHeading___Toc6521_3035786594">
            <w:r>
              <w:rPr>
                <w:rStyle w:val="IndexLink"/>
              </w:rPr>
              <w:t>c) Ejercicios exploratorios</w:t>
              <w:tab/>
              <w:t>9</w:t>
            </w:r>
          </w:hyperlink>
        </w:p>
        <w:p>
          <w:pPr>
            <w:pStyle w:val="TOC2"/>
            <w:tabs>
              <w:tab w:val="clear" w:pos="720"/>
              <w:tab w:val="right" w:pos="10799" w:leader="dot"/>
            </w:tabs>
            <w:rPr/>
          </w:pPr>
          <w:hyperlink w:anchor="__RefHeading___Toc6523_3035786594">
            <w:r>
              <w:rPr>
                <w:rStyle w:val="IndexLink"/>
              </w:rPr>
              <w:t>Reflexión</w:t>
              <w:tab/>
              <w:t>10</w:t>
            </w:r>
          </w:hyperlink>
        </w:p>
        <w:p>
          <w:pPr>
            <w:pStyle w:val="TOC1"/>
            <w:tabs>
              <w:tab w:val="clear" w:pos="720"/>
              <w:tab w:val="right" w:pos="10799" w:leader="dot"/>
            </w:tabs>
            <w:rPr/>
          </w:pPr>
          <w:hyperlink w:anchor="__RefHeading___Toc6525_3035786594">
            <w:r>
              <w:rPr>
                <w:rStyle w:val="IndexLink"/>
              </w:rPr>
              <w:t>Actividad 4</w:t>
              <w:tab/>
              <w:t>11</w:t>
            </w:r>
          </w:hyperlink>
        </w:p>
        <w:p>
          <w:pPr>
            <w:pStyle w:val="TOC2"/>
            <w:tabs>
              <w:tab w:val="clear" w:pos="720"/>
              <w:tab w:val="right" w:pos="10799" w:leader="dot"/>
            </w:tabs>
            <w:rPr/>
          </w:pPr>
          <w:hyperlink w:anchor="__RefHeading___Toc6527_3035786594">
            <w:r>
              <w:rPr>
                <w:rStyle w:val="IndexLink"/>
              </w:rPr>
              <w:t>A) Cuestionario</w:t>
              <w:tab/>
              <w:t>11</w:t>
            </w:r>
          </w:hyperlink>
        </w:p>
        <w:p>
          <w:pPr>
            <w:pStyle w:val="TOC2"/>
            <w:tabs>
              <w:tab w:val="clear" w:pos="720"/>
              <w:tab w:val="right" w:pos="10799" w:leader="dot"/>
            </w:tabs>
            <w:rPr/>
          </w:pPr>
          <w:hyperlink w:anchor="__RefHeading___Toc6529_3035786594">
            <w:r>
              <w:rPr>
                <w:rStyle w:val="IndexLink"/>
              </w:rPr>
              <w:t>B) Ejercicios guiados</w:t>
              <w:tab/>
              <w:t>11</w:t>
            </w:r>
          </w:hyperlink>
        </w:p>
        <w:p>
          <w:pPr>
            <w:pStyle w:val="TOC2"/>
            <w:tabs>
              <w:tab w:val="clear" w:pos="720"/>
              <w:tab w:val="right" w:pos="10799" w:leader="dot"/>
            </w:tabs>
            <w:rPr/>
          </w:pPr>
          <w:hyperlink w:anchor="__RefHeading___Toc6531_3035786594">
            <w:r>
              <w:rPr>
                <w:rStyle w:val="IndexLink"/>
              </w:rPr>
              <w:t>C) Ejercicios exploratorios</w:t>
              <w:tab/>
              <w:t>12</w:t>
            </w:r>
          </w:hyperlink>
        </w:p>
        <w:p>
          <w:pPr>
            <w:pStyle w:val="TOC2"/>
            <w:tabs>
              <w:tab w:val="clear" w:pos="720"/>
              <w:tab w:val="right" w:pos="10799" w:leader="dot"/>
            </w:tabs>
            <w:rPr/>
          </w:pPr>
          <w:hyperlink w:anchor="__RefHeading___Toc6533_3035786594">
            <w:r>
              <w:rPr>
                <w:rStyle w:val="IndexLink"/>
              </w:rPr>
              <w:t>Reflexión:</w:t>
              <w:tab/>
              <w:t>13</w:t>
            </w:r>
          </w:hyperlink>
        </w:p>
        <w:p>
          <w:pPr>
            <w:pStyle w:val="TOC1"/>
            <w:tabs>
              <w:tab w:val="clear" w:pos="720"/>
              <w:tab w:val="right" w:pos="10799" w:leader="dot"/>
            </w:tabs>
            <w:rPr/>
          </w:pPr>
          <w:hyperlink w:anchor="__RefHeading___Toc6535_3035786594">
            <w:r>
              <w:rPr>
                <w:rStyle w:val="IndexLink"/>
              </w:rPr>
              <w:t>Actividad 5:</w:t>
              <w:tab/>
              <w:t>14</w:t>
            </w:r>
          </w:hyperlink>
        </w:p>
        <w:p>
          <w:pPr>
            <w:pStyle w:val="TOC2"/>
            <w:tabs>
              <w:tab w:val="clear" w:pos="720"/>
              <w:tab w:val="right" w:pos="10799" w:leader="dot"/>
            </w:tabs>
            <w:rPr/>
          </w:pPr>
          <w:hyperlink w:anchor="__RefHeading___Toc6537_3035786594">
            <w:r>
              <w:rPr>
                <w:rStyle w:val="IndexLink"/>
              </w:rPr>
              <w:t>Privilegios.</w:t>
              <w:tab/>
              <w:t>14</w:t>
            </w:r>
          </w:hyperlink>
        </w:p>
        <w:p>
          <w:pPr>
            <w:pStyle w:val="TOC2"/>
            <w:tabs>
              <w:tab w:val="clear" w:pos="720"/>
              <w:tab w:val="right" w:pos="10799" w:leader="dot"/>
            </w:tabs>
            <w:rPr/>
          </w:pPr>
          <w:hyperlink w:anchor="__RefHeading___Toc6539_3035786594">
            <w:r>
              <w:rPr>
                <w:rStyle w:val="IndexLink"/>
              </w:rPr>
              <w:t>Problemario</w:t>
              <w:tab/>
              <w:t>14</w:t>
            </w:r>
          </w:hyperlink>
        </w:p>
        <w:p>
          <w:pPr>
            <w:pStyle w:val="TOC2"/>
            <w:tabs>
              <w:tab w:val="clear" w:pos="720"/>
              <w:tab w:val="right" w:pos="10799" w:leader="dot"/>
            </w:tabs>
            <w:rPr/>
          </w:pPr>
          <w:hyperlink w:anchor="__RefHeading___Toc6797_3035786594">
            <w:r>
              <w:rPr>
                <w:rStyle w:val="IndexLink"/>
              </w:rPr>
              <w:t>Reflexión</w:t>
              <w:tab/>
              <w:t>15</w:t>
            </w:r>
          </w:hyperlink>
        </w:p>
        <w:p>
          <w:pPr>
            <w:pStyle w:val="TOC2"/>
            <w:tabs>
              <w:tab w:val="clear" w:pos="720"/>
              <w:tab w:val="right" w:pos="10799" w:leader="dot"/>
            </w:tabs>
            <w:rPr/>
          </w:pPr>
          <w:hyperlink w:anchor="__RefHeading___Toc6541_3035786594">
            <w:r>
              <w:rPr>
                <w:rStyle w:val="IndexLink"/>
              </w:rPr>
              <w:t>Reto 01:</w:t>
              <w:tab/>
              <w:t>16</w:t>
            </w:r>
          </w:hyperlink>
        </w:p>
        <w:p>
          <w:pPr>
            <w:pStyle w:val="TOC2"/>
            <w:tabs>
              <w:tab w:val="clear" w:pos="720"/>
              <w:tab w:val="right" w:pos="10799" w:leader="dot"/>
            </w:tabs>
            <w:rPr/>
          </w:pPr>
          <w:hyperlink w:anchor="__RefHeading___Toc6543_3035786594">
            <w:r>
              <w:rPr>
                <w:rStyle w:val="IndexLink"/>
              </w:rPr>
              <w:t>Reflexión:</w:t>
              <w:tab/>
              <w:t>17</w:t>
            </w:r>
          </w:hyperlink>
        </w:p>
        <w:p>
          <w:pPr>
            <w:pStyle w:val="TOC1"/>
            <w:tabs>
              <w:tab w:val="clear" w:pos="720"/>
              <w:tab w:val="right" w:pos="10799" w:leader="dot"/>
            </w:tabs>
            <w:rPr/>
          </w:pPr>
          <w:hyperlink w:anchor="__RefHeading___Toc6545_3035786594">
            <w:r>
              <w:rPr>
                <w:rStyle w:val="IndexLink"/>
              </w:rPr>
              <w:t>Actividad 6: Procesos y automatización de tareas</w:t>
              <w:tab/>
              <w:t>18</w:t>
            </w:r>
          </w:hyperlink>
        </w:p>
        <w:p>
          <w:pPr>
            <w:pStyle w:val="TOC2"/>
            <w:tabs>
              <w:tab w:val="clear" w:pos="720"/>
              <w:tab w:val="right" w:pos="10799" w:leader="dot"/>
            </w:tabs>
            <w:rPr/>
          </w:pPr>
          <w:hyperlink w:anchor="__RefHeading___Toc6547_3035786594">
            <w:r>
              <w:rPr>
                <w:rStyle w:val="IndexLink"/>
              </w:rPr>
              <w:t>a) Esquema conceptual de procesos.</w:t>
              <w:tab/>
              <w:t>18</w:t>
            </w:r>
          </w:hyperlink>
        </w:p>
        <w:p>
          <w:pPr>
            <w:pStyle w:val="TOC2"/>
            <w:tabs>
              <w:tab w:val="clear" w:pos="720"/>
              <w:tab w:val="right" w:pos="10799" w:leader="dot"/>
            </w:tabs>
            <w:rPr/>
          </w:pPr>
          <w:hyperlink w:anchor="__RefHeading___Toc6549_3035786594">
            <w:r>
              <w:rPr>
                <w:rStyle w:val="IndexLink"/>
              </w:rPr>
              <w:t>b) Mapa Conceptual automatización de tareas</w:t>
              <w:tab/>
              <w:t>20</w:t>
            </w:r>
          </w:hyperlink>
        </w:p>
        <w:p>
          <w:pPr>
            <w:pStyle w:val="TOC2"/>
            <w:tabs>
              <w:tab w:val="clear" w:pos="720"/>
              <w:tab w:val="right" w:pos="10799" w:leader="dot"/>
            </w:tabs>
            <w:rPr/>
          </w:pPr>
          <w:hyperlink w:anchor="__RefHeading___Toc6551_3035786594">
            <w:r>
              <w:rPr>
                <w:rStyle w:val="IndexLink"/>
              </w:rPr>
              <w:t>c) Ejercicios Guiados</w:t>
              <w:tab/>
              <w:t>20</w:t>
            </w:r>
          </w:hyperlink>
        </w:p>
        <w:p>
          <w:pPr>
            <w:pStyle w:val="TOC2"/>
            <w:tabs>
              <w:tab w:val="clear" w:pos="720"/>
              <w:tab w:val="right" w:pos="10799" w:leader="dot"/>
            </w:tabs>
            <w:rPr/>
          </w:pPr>
          <w:hyperlink w:anchor="__RefHeading___Toc6553_3035786594">
            <w:r>
              <w:rPr>
                <w:rStyle w:val="IndexLink"/>
              </w:rPr>
              <w:t>Ejercicios Exploratorios</w:t>
              <w:tab/>
              <w:t>23</w:t>
            </w:r>
          </w:hyperlink>
        </w:p>
        <w:p>
          <w:pPr>
            <w:pStyle w:val="TOC2"/>
            <w:tabs>
              <w:tab w:val="clear" w:pos="720"/>
              <w:tab w:val="right" w:pos="10799" w:leader="dot"/>
            </w:tabs>
            <w:rPr/>
          </w:pPr>
          <w:hyperlink w:anchor="__RefHeading___Toc6555_3035786594">
            <w:r>
              <w:rPr>
                <w:rStyle w:val="IndexLink"/>
              </w:rPr>
              <w:t>Reflexión</w:t>
              <w:tab/>
              <w:t>28</w:t>
            </w:r>
          </w:hyperlink>
        </w:p>
        <w:p>
          <w:pPr>
            <w:pStyle w:val="TOC2"/>
            <w:tabs>
              <w:tab w:val="clear" w:pos="720"/>
              <w:tab w:val="right" w:pos="10799" w:leader="dot"/>
            </w:tabs>
            <w:rPr/>
          </w:pPr>
          <w:hyperlink w:anchor="__RefHeading___Toc6557_3035786594">
            <w:r>
              <w:rPr>
                <w:rStyle w:val="IndexLink"/>
              </w:rPr>
              <w:t>Fuentes:</w:t>
              <w:tab/>
              <w:t>28</w:t>
            </w:r>
          </w:hyperlink>
        </w:p>
        <w:p>
          <w:pPr>
            <w:pStyle w:val="TOC1"/>
            <w:tabs>
              <w:tab w:val="clear" w:pos="720"/>
              <w:tab w:val="right" w:pos="10799" w:leader="dot"/>
            </w:tabs>
            <w:rPr/>
          </w:pPr>
          <w:hyperlink w:anchor="__RefHeading___Toc6559_3035786594">
            <w:r>
              <w:rPr>
                <w:rStyle w:val="IndexLink"/>
              </w:rPr>
              <w:t>Actividad 7: Sistemas de archivos</w:t>
              <w:tab/>
              <w:t>29</w:t>
            </w:r>
          </w:hyperlink>
        </w:p>
        <w:p>
          <w:pPr>
            <w:pStyle w:val="TOC2"/>
            <w:tabs>
              <w:tab w:val="clear" w:pos="720"/>
              <w:tab w:val="right" w:pos="10799" w:leader="dot"/>
            </w:tabs>
            <w:rPr/>
          </w:pPr>
          <w:hyperlink w:anchor="__RefHeading___Toc6561_3035786594">
            <w:r>
              <w:rPr>
                <w:rStyle w:val="IndexLink"/>
              </w:rPr>
              <w:t>A) Tabla</w:t>
              <w:tab/>
              <w:t>29</w:t>
            </w:r>
          </w:hyperlink>
        </w:p>
        <w:p>
          <w:pPr>
            <w:pStyle w:val="TOC2"/>
            <w:tabs>
              <w:tab w:val="clear" w:pos="720"/>
              <w:tab w:val="right" w:pos="10799" w:leader="dot"/>
            </w:tabs>
            <w:rPr/>
          </w:pPr>
          <w:hyperlink w:anchor="__RefHeading___Toc6563_3035786594">
            <w:r>
              <w:rPr>
                <w:rStyle w:val="IndexLink"/>
              </w:rPr>
              <w:t>Ejercicios Exploratorios</w:t>
              <w:tab/>
              <w:t>31</w:t>
            </w:r>
          </w:hyperlink>
        </w:p>
        <w:p>
          <w:pPr>
            <w:pStyle w:val="TOC1"/>
            <w:tabs>
              <w:tab w:val="clear" w:pos="720"/>
              <w:tab w:val="right" w:pos="10799" w:leader="dot"/>
            </w:tabs>
            <w:rPr/>
          </w:pPr>
          <w:hyperlink w:anchor="__RefHeading___Toc6565_3035786594">
            <w:r>
              <w:rPr>
                <w:rStyle w:val="IndexLink"/>
              </w:rPr>
              <w:t>Actividad 8: Copias de seguridad.</w:t>
              <w:tab/>
              <w:t>32</w:t>
            </w:r>
          </w:hyperlink>
        </w:p>
        <w:p>
          <w:pPr>
            <w:pStyle w:val="TOC2"/>
            <w:tabs>
              <w:tab w:val="clear" w:pos="720"/>
              <w:tab w:val="right" w:pos="10799" w:leader="dot"/>
            </w:tabs>
            <w:rPr/>
          </w:pPr>
          <w:hyperlink w:anchor="__RefHeading___Toc6567_3035786594">
            <w:r>
              <w:rPr>
                <w:rStyle w:val="IndexLink"/>
              </w:rPr>
              <w:t>Bibliografía</w:t>
              <w:tab/>
              <w:t>34</w:t>
            </w:r>
          </w:hyperlink>
        </w:p>
        <w:p>
          <w:pPr>
            <w:pStyle w:val="TOC1"/>
            <w:tabs>
              <w:tab w:val="clear" w:pos="720"/>
              <w:tab w:val="right" w:pos="10799" w:leader="dot"/>
            </w:tabs>
            <w:rPr/>
          </w:pPr>
          <w:hyperlink w:anchor="__RefHeading___Toc6569_3035786594">
            <w:r>
              <w:rPr>
                <w:rStyle w:val="IndexLink"/>
              </w:rPr>
              <w:t>Actividad 9: Gestión de Servicios de red.</w:t>
              <w:tab/>
              <w:t>36</w:t>
            </w:r>
          </w:hyperlink>
        </w:p>
        <w:p>
          <w:pPr>
            <w:pStyle w:val="TOC2"/>
            <w:tabs>
              <w:tab w:val="clear" w:pos="720"/>
              <w:tab w:val="right" w:pos="10799" w:leader="dot"/>
            </w:tabs>
            <w:rPr/>
          </w:pPr>
          <w:hyperlink w:anchor="__RefHeading___Toc6799_3035786594">
            <w:r>
              <w:rPr>
                <w:rStyle w:val="IndexLink"/>
              </w:rPr>
              <w:t>A)</w:t>
              <w:tab/>
              <w:t>36</w:t>
            </w:r>
          </w:hyperlink>
        </w:p>
        <w:p>
          <w:pPr>
            <w:pStyle w:val="TOC2"/>
            <w:tabs>
              <w:tab w:val="clear" w:pos="720"/>
              <w:tab w:val="right" w:pos="10799" w:leader="dot"/>
            </w:tabs>
            <w:rPr/>
          </w:pPr>
          <w:hyperlink w:anchor="__RefHeading___Toc6571_3035786594">
            <w:r>
              <w:rPr>
                <w:rStyle w:val="IndexLink"/>
              </w:rPr>
              <w:t>B) Requerimientos lógicos a partir de un escenario.</w:t>
              <w:tab/>
              <w:t>37</w:t>
            </w:r>
          </w:hyperlink>
        </w:p>
        <w:p>
          <w:pPr>
            <w:pStyle w:val="TOC2"/>
            <w:tabs>
              <w:tab w:val="clear" w:pos="720"/>
              <w:tab w:val="right" w:pos="10799" w:leader="dot"/>
            </w:tabs>
            <w:rPr/>
          </w:pPr>
          <w:hyperlink w:anchor="__RefHeading___Toc6573_3035786594">
            <w:r>
              <w:rPr>
                <w:rStyle w:val="IndexLink"/>
              </w:rPr>
              <w:t>C) ¿Para qué sirven estos comandos?</w:t>
              <w:tab/>
              <w:t>37</w:t>
            </w:r>
          </w:hyperlink>
        </w:p>
        <w:p>
          <w:pPr>
            <w:pStyle w:val="TOC2"/>
            <w:tabs>
              <w:tab w:val="clear" w:pos="720"/>
              <w:tab w:val="right" w:pos="10799" w:leader="dot"/>
            </w:tabs>
            <w:rPr/>
          </w:pPr>
          <w:hyperlink w:anchor="__RefHeading___Toc6575_3035786594">
            <w:r>
              <w:rPr>
                <w:rStyle w:val="IndexLink"/>
              </w:rPr>
              <w:t>Reflexión:</w:t>
              <w:tab/>
              <w:t>40</w:t>
            </w:r>
          </w:hyperlink>
          <w:r>
            <w:rPr>
              <w:rStyle w:val="IndexLink"/>
            </w:rPr>
            <w:fldChar w:fldCharType="end"/>
          </w:r>
        </w:p>
      </w:sdtContent>
    </w:sdt>
    <w:p>
      <w:pPr>
        <w:pStyle w:val="Heading1"/>
        <w:rPr>
          <w:lang w:val="es-MX"/>
        </w:rPr>
      </w:pPr>
      <w:r>
        <w:rPr/>
      </w:r>
      <w:bookmarkStart w:id="0" w:name="__RefHeading___Toc6505_3035786594"/>
      <w:bookmarkStart w:id="1" w:name="__RefHeading___Toc6505_3035786594"/>
      <w:bookmarkEnd w:id="1"/>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Style w:val="Normal"/>
        <w:rPr>
          <w:lang w:val="es-MX"/>
        </w:rPr>
      </w:pPr>
      <w:r>
        <w:rPr/>
      </w:r>
    </w:p>
    <w:p>
      <w:pPr>
        <w:pStyle w:val="Heading1"/>
        <w:rPr>
          <w:lang w:val="es-MX"/>
        </w:rPr>
      </w:pPr>
      <w:bookmarkStart w:id="2" w:name="__RefHeading___Toc6507_3035786594"/>
      <w:bookmarkStart w:id="3" w:name="_Toc177455911"/>
      <w:bookmarkEnd w:id="2"/>
      <w:r>
        <w:rPr>
          <w:lang w:val="es-MX"/>
        </w:rPr>
        <w:t>Actividad 1:</w:t>
      </w:r>
      <w:bookmarkEnd w:id="3"/>
      <w:r>
        <w:rPr>
          <w:lang w:val="es-MX"/>
        </w:rPr>
        <w:t xml:space="preserve"> </w:t>
      </w:r>
    </w:p>
    <w:p>
      <w:pPr>
        <w:pStyle w:val="Heading2"/>
        <w:rPr>
          <w:lang w:val="es-MX"/>
        </w:rPr>
      </w:pPr>
      <w:bookmarkStart w:id="4" w:name="__RefHeading___Toc6509_3035786594"/>
      <w:bookmarkStart w:id="5" w:name="_Toc177455912"/>
      <w:bookmarkEnd w:id="4"/>
      <w:r>
        <w:rPr>
          <w:lang w:val="es-MX"/>
        </w:rPr>
        <w:t>Apartado A: Mapa semántico de Linux</w:t>
      </w:r>
      <w:bookmarkEnd w:id="5"/>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6" w:name="__RefHeading___Toc6511_3035786594"/>
      <w:bookmarkStart w:id="7" w:name="_Toc177455913"/>
      <w:bookmarkEnd w:id="6"/>
      <w:r>
        <w:rPr>
          <w:lang w:val="es-MX"/>
        </w:rPr>
        <w:t>Apartado b: Cuestionario</w:t>
      </w:r>
      <w:bookmarkEnd w:id="7"/>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8" w:name="__RefHeading___Toc6513_3035786594"/>
      <w:bookmarkStart w:id="9" w:name="_Toc177455914"/>
      <w:bookmarkEnd w:id="8"/>
      <w:r>
        <w:rPr>
          <w:lang w:val="es-MX"/>
        </w:rPr>
        <w:t>Actividad 2 – Primeros pasos – NFS Linux</w:t>
      </w:r>
      <w:bookmarkEnd w:id="9"/>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10" w:name="__RefHeading___Toc6515_3035786594"/>
      <w:bookmarkStart w:id="11" w:name="_Toc177455915"/>
      <w:bookmarkEnd w:id="10"/>
      <w:r>
        <w:rPr>
          <w:lang w:val="es-MX"/>
        </w:rPr>
        <w:t>Diagrama de flujo “Instalación Distro”</w:t>
      </w:r>
      <w:bookmarkEnd w:id="11"/>
    </w:p>
    <w:p>
      <w:pPr>
        <w:pStyle w:val="Normal"/>
        <w:rPr>
          <w:lang w:val="es-MX"/>
        </w:rPr>
      </w:pPr>
      <w:r>
        <w:rPr/>
        <w:drawing>
          <wp:inline distT="0" distB="0" distL="0" distR="0">
            <wp:extent cx="4688840" cy="792162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280" t="18859" r="30064" b="2937"/>
                    <a:stretch>
                      <a:fillRect/>
                    </a:stretch>
                  </pic:blipFill>
                  <pic:spPr bwMode="auto">
                    <a:xfrm>
                      <a:off x="0" y="0"/>
                      <a:ext cx="4688840" cy="7921625"/>
                    </a:xfrm>
                    <a:prstGeom prst="rect">
                      <a:avLst/>
                    </a:prstGeom>
                  </pic:spPr>
                </pic:pic>
              </a:graphicData>
            </a:graphic>
          </wp:inline>
        </w:drawing>
      </w:r>
    </w:p>
    <w:p>
      <w:pPr>
        <w:pStyle w:val="Heading1"/>
        <w:rPr>
          <w:lang w:val="es-MX"/>
        </w:rPr>
      </w:pPr>
      <w:bookmarkStart w:id="12" w:name="__RefHeading___Toc6517_3035786594"/>
      <w:bookmarkStart w:id="13" w:name="_Toc177455916"/>
      <w:bookmarkEnd w:id="12"/>
      <w:r>
        <w:rPr>
          <w:lang w:val="es-MX"/>
        </w:rPr>
        <w:t>Actividad 3 Reporte Practica No. 1</w:t>
      </w:r>
      <w:bookmarkEnd w:id="13"/>
    </w:p>
    <w:p>
      <w:pPr>
        <w:pStyle w:val="Heading2"/>
        <w:rPr>
          <w:lang w:val="es-MX"/>
        </w:rPr>
      </w:pPr>
      <w:bookmarkStart w:id="14" w:name="__RefHeading___Toc6519_3035786594"/>
      <w:bookmarkStart w:id="15" w:name="_Toc177455917"/>
      <w:bookmarkEnd w:id="14"/>
      <w:r>
        <w:rPr>
          <w:lang w:val="es-MX"/>
        </w:rPr>
        <w:t>Ejercicios guiados</w:t>
      </w:r>
      <w:bookmarkEnd w:id="15"/>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2240 w 95040"/>
                                    <a:gd name="textAreaTop" fmla="*/ 0 h 120960"/>
                                    <a:gd name="textAreaBottom" fmla="*/ 12816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9760 w 142560"/>
                                    <a:gd name="textAreaTop" fmla="*/ 0 h 122400"/>
                                    <a:gd name="textAreaBottom" fmla="*/ 1296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9760 w 142560"/>
                                    <a:gd name="textAreaTop" fmla="*/ 0 h 122400"/>
                                    <a:gd name="textAreaBottom" fmla="*/ 1296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2240 w 95040"/>
                                    <a:gd name="textAreaTop" fmla="*/ 0 h 122400"/>
                                    <a:gd name="textAreaBottom" fmla="*/ 12960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2240 w 95040"/>
                                    <a:gd name="textAreaTop" fmla="*/ 0 h 122760"/>
                                    <a:gd name="textAreaBottom" fmla="*/ 12996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6640 w 109440"/>
                                    <a:gd name="textAreaTop" fmla="*/ 0 h 122400"/>
                                    <a:gd name="textAreaBottom" fmla="*/ 12960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16" w:name="_GoBack"/>
            <w:bookmarkEnd w:id="16"/>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9440 w 102240"/>
                                    <a:gd name="textAreaTop" fmla="*/ 0 h 122400"/>
                                    <a:gd name="textAreaBottom" fmla="*/ 12960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3760 w 106560"/>
                                    <a:gd name="textAreaTop" fmla="*/ 0 h 122400"/>
                                    <a:gd name="textAreaBottom" fmla="*/ 12960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3680 w 96480"/>
                                    <a:gd name="textAreaTop" fmla="*/ 0 h 122760"/>
                                    <a:gd name="textAreaBottom" fmla="*/ 12996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2800 w 165600"/>
                            <a:gd name="textAreaTop" fmla="*/ 0 h 122400"/>
                            <a:gd name="textAreaBottom" fmla="*/ 12960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bookmarkStart w:id="17" w:name="__RefHeading___Toc6521_3035786594"/>
      <w:bookmarkEnd w:id="17"/>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bookmarkStart w:id="18" w:name="__RefHeading___Toc6523_3035786594"/>
      <w:bookmarkEnd w:id="18"/>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bookmarkStart w:id="19" w:name="__RefHeading___Toc6525_3035786594"/>
      <w:bookmarkEnd w:id="19"/>
      <w:r>
        <w:rPr>
          <w:lang w:val="es-MX"/>
        </w:rPr>
        <w:t>Actividad 4</w:t>
      </w:r>
    </w:p>
    <w:p>
      <w:pPr>
        <w:pStyle w:val="Heading2"/>
        <w:rPr>
          <w:lang w:val="es-MX"/>
        </w:rPr>
      </w:pPr>
      <w:bookmarkStart w:id="20" w:name="__RefHeading___Toc6527_3035786594"/>
      <w:bookmarkEnd w:id="20"/>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bookmarkStart w:id="21" w:name="__RefHeading___Toc6529_3035786594"/>
      <w:bookmarkEnd w:id="21"/>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bookmarkStart w:id="22" w:name="__RefHeading___Toc6531_3035786594"/>
      <w:bookmarkEnd w:id="22"/>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bookmarkStart w:id="23" w:name="__RefHeading___Toc6533_3035786594"/>
      <w:bookmarkEnd w:id="23"/>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bookmarkStart w:id="24" w:name="__RefHeading___Toc6535_3035786594"/>
      <w:bookmarkEnd w:id="24"/>
      <w:r>
        <w:rPr>
          <w:color w:val="2D74B5"/>
          <w:lang w:val="es-MX"/>
        </w:rPr>
        <w:t>Actividad</w:t>
      </w:r>
      <w:r>
        <w:rPr>
          <w:color w:val="2D74B5"/>
          <w:spacing w:val="-3"/>
          <w:lang w:val="es-MX"/>
        </w:rPr>
        <w:t xml:space="preserve"> </w:t>
      </w:r>
      <w:r>
        <w:rPr>
          <w:color w:val="2D74B5"/>
          <w:lang w:val="es-MX"/>
        </w:rPr>
        <w:t>5:</w:t>
      </w:r>
    </w:p>
    <w:p>
      <w:pPr>
        <w:pStyle w:val="Heading2"/>
        <w:rPr>
          <w:lang w:val="es-MX"/>
        </w:rPr>
      </w:pPr>
      <w:bookmarkStart w:id="25" w:name="__RefHeading___Toc6537_3035786594"/>
      <w:bookmarkEnd w:id="25"/>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bookmarkStart w:id="26" w:name="__RefHeading___Toc6539_3035786594"/>
      <w:bookmarkEnd w:id="26"/>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bookmarkStart w:id="27" w:name="__RefHeading___Toc6797_3035786594"/>
      <w:bookmarkEnd w:id="27"/>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2"/>
        <w:rPr>
          <w:lang w:val="es-MX"/>
        </w:rPr>
      </w:pPr>
      <w:bookmarkStart w:id="28" w:name="__RefHeading___Toc6541_3035786594"/>
      <w:bookmarkEnd w:id="28"/>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bookmarkStart w:id="29" w:name="__RefHeading___Toc6543_3035786594"/>
      <w:bookmarkEnd w:id="29"/>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bookmarkStart w:id="30" w:name="__RefHeading___Toc6545_3035786594"/>
      <w:bookmarkEnd w:id="30"/>
      <w:r>
        <w:rPr/>
        <w:t>Actividad 6: Procesos y automatización de tareas</w:t>
      </w:r>
    </w:p>
    <w:p>
      <w:pPr>
        <w:pStyle w:val="Heading2"/>
        <w:rPr/>
      </w:pPr>
      <w:bookmarkStart w:id="31" w:name="__RefHeading___Toc6547_3035786594"/>
      <w:bookmarkEnd w:id="31"/>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bookmarkStart w:id="32" w:name="__RefHeading___Toc6549_3035786594"/>
      <w:bookmarkEnd w:id="32"/>
      <w:r>
        <w:rPr/>
        <w:t>b) Mapa Conceptual automatización de tareas</w:t>
      </w:r>
    </w:p>
    <w:p>
      <w:pPr>
        <w:pStyle w:val="Normal"/>
        <w:spacing w:before="0" w:after="160"/>
        <w:rPr/>
      </w:pPr>
      <w:r>
        <w:rPr/>
      </w:r>
    </w:p>
    <w:p>
      <w:pPr>
        <w:pStyle w:val="Heading2"/>
        <w:rPr/>
      </w:pPr>
      <w:bookmarkStart w:id="33" w:name="__RefHeading___Toc6551_3035786594"/>
      <w:bookmarkEnd w:id="33"/>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bookmarkStart w:id="34" w:name="__RefHeading___Toc6553_3035786594"/>
      <w:bookmarkEnd w:id="34"/>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bookmarkStart w:id="35" w:name="__RefHeading___Toc6555_3035786594"/>
      <w:bookmarkEnd w:id="35"/>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bookmarkStart w:id="36" w:name="__RefHeading___Toc6557_3035786594"/>
      <w:bookmarkEnd w:id="36"/>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bookmarkStart w:id="37" w:name="__RefHeading___Toc6559_3035786594"/>
      <w:bookmarkEnd w:id="37"/>
      <w:r>
        <w:rPr/>
        <w:t>Actividad 7: Sistemas de archivos</w:t>
      </w:r>
    </w:p>
    <w:p>
      <w:pPr>
        <w:pStyle w:val="Heading2"/>
        <w:rPr/>
      </w:pPr>
      <w:bookmarkStart w:id="38" w:name="__RefHeading___Toc6561_3035786594"/>
      <w:bookmarkEnd w:id="38"/>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información básica de los usuarios del sistema, como el nombre de usuario, UID, GID, directorio home, shell de inicio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información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También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mínimo de días que deben de pasar para cambiar contraseña. </w:t>
      </w:r>
    </w:p>
    <w:p>
      <w:pPr>
        <w:pStyle w:val="BodyText"/>
        <w:numPr>
          <w:ilvl w:val="0"/>
          <w:numId w:val="21"/>
        </w:numPr>
        <w:rPr/>
      </w:pPr>
      <w:r>
        <w:rPr/>
        <w:t>99999 – el máximo de días que la contraseña será valida, después de eso el usuario debe de cambiar contraseña.</w:t>
      </w:r>
    </w:p>
    <w:p>
      <w:pPr>
        <w:pStyle w:val="BodyText"/>
        <w:numPr>
          <w:ilvl w:val="0"/>
          <w:numId w:val="21"/>
        </w:numPr>
        <w:rPr/>
      </w:pPr>
      <w:r>
        <w:rPr/>
        <w:t>7 – Es el numero de días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información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privilegios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básicas.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gestión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2"/>
        <w:rPr/>
      </w:pPr>
      <w:bookmarkStart w:id="39" w:name="__RefHeading___Toc6563_3035786594"/>
      <w:bookmarkEnd w:id="39"/>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días,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días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también es el ID del usuario, esto debido a </w:t>
        <w:tab/>
        <w:tab/>
        <w:t>que no hay otros grupos creados que hayan usado el GID antes.</w:t>
      </w:r>
    </w:p>
    <w:p>
      <w:pPr>
        <w:pStyle w:val="BodyText"/>
        <w:numPr>
          <w:ilvl w:val="0"/>
          <w:numId w:val="25"/>
        </w:numPr>
        <w:rPr/>
      </w:pPr>
      <w:r>
        <w:rPr/>
        <w:t>Usando el comando getent. Revisa la información de la contraseña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términos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bookmarkStart w:id="40" w:name="__RefHeading___Toc6565_3035786594"/>
      <w:bookmarkEnd w:id="40"/>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586"/>
        <w:gridCol w:w="4252"/>
        <w:gridCol w:w="4962"/>
      </w:tblGrid>
      <w:tr>
        <w:trPr/>
        <w:tc>
          <w:tcPr>
            <w:tcW w:w="1586"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4252"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Total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Incremental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6" w:type="dxa"/>
            <w:tcBorders>
              <w:left w:val="single" w:sz="4" w:space="0" w:color="000000"/>
              <w:bottom w:val="single" w:sz="4" w:space="0" w:color="000000"/>
            </w:tcBorders>
          </w:tcPr>
          <w:p>
            <w:pPr>
              <w:pStyle w:val="TableContents"/>
              <w:spacing w:before="0" w:after="160"/>
              <w:rPr>
                <w:b/>
                <w:bCs/>
              </w:rPr>
            </w:pPr>
            <w:r>
              <w:rPr>
                <w:b/>
                <w:bCs/>
              </w:rPr>
              <w:t>Diferencial</w:t>
            </w:r>
          </w:p>
        </w:tc>
        <w:tc>
          <w:tcPr>
            <w:tcW w:w="4252" w:type="dxa"/>
            <w:tcBorders>
              <w:lef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rápida que el incremental (se necesita solo el total y el diferencial más reciente).</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lef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-i: extrae archivos de una salida existente.</w:t>
      </w:r>
    </w:p>
    <w:p>
      <w:pPr>
        <w:pStyle w:val="BodyText"/>
        <w:numPr>
          <w:ilvl w:val="1"/>
          <w:numId w:val="26"/>
        </w:numPr>
        <w:rPr/>
      </w:pPr>
      <w:r>
        <w:rPr/>
        <w:t>-v: modo detallado, muestra los archivos procesados.</w:t>
      </w:r>
    </w:p>
    <w:p>
      <w:pPr>
        <w:pStyle w:val="BodyText"/>
        <w:numPr>
          <w:ilvl w:val="1"/>
          <w:numId w:val="26"/>
        </w:numPr>
        <w:rPr/>
      </w:pPr>
      <w:r>
        <w:rPr/>
        <w:t>-d: Crea directorios necesarios durante la extracción.</w:t>
      </w:r>
    </w:p>
    <w:p>
      <w:pPr>
        <w:pStyle w:val="BodyText"/>
        <w:numPr>
          <w:ilvl w:val="1"/>
          <w:numId w:val="26"/>
        </w:numPr>
        <w:rPr/>
      </w:pP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left="1440"/>
        <w:rPr/>
      </w:pPr>
      <w:r>
        <w:rPr/>
        <w:t>tar -czvf respaldo.tar.gz /directorio_origen</w:t>
      </w:r>
    </w:p>
    <w:p>
      <w:pPr>
        <w:pStyle w:val="BodyText"/>
        <w:numPr>
          <w:ilvl w:val="2"/>
          <w:numId w:val="26"/>
        </w:numPr>
        <w:rPr/>
      </w:pPr>
      <w:r>
        <w:rPr/>
        <w:t>Extraer:</w:t>
      </w:r>
    </w:p>
    <w:p>
      <w:pPr>
        <w:pStyle w:val="BodyText"/>
        <w:numPr>
          <w:ilvl w:val="0"/>
          <w:numId w:val="0"/>
        </w:numPr>
        <w:ind w:hanging="0" w:lef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ópticos.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368"/>
        <w:gridCol w:w="5832"/>
        <w:gridCol w:w="3600"/>
      </w:tblGrid>
      <w:tr>
        <w:trPr/>
        <w:tc>
          <w:tcPr>
            <w:tcW w:w="1368"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lef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lef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-cvf respaldo.tar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lef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-rvf respaldo.tar /nuevodir/subdir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lef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-xvf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lef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-t</w:t>
            </w:r>
            <w:r>
              <w:rPr>
                <w:b w:val="false"/>
                <w:bCs w:val="false"/>
              </w:rPr>
              <w:t xml:space="preserve">    muestra el contenido</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-tvf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lef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-czf respaldo.tar.gz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lef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 xml:space="preserve">-p    </w:t>
            </w:r>
            <w:r>
              <w:rPr>
                <w:b w:val="false"/>
                <w:bCs w:val="false"/>
              </w:rPr>
              <w:t>Preserva los permisos de los archivos.</w:t>
            </w:r>
          </w:p>
          <w:p>
            <w:pPr>
              <w:pStyle w:val="TableContents"/>
              <w:numPr>
                <w:ilvl w:val="0"/>
                <w:numId w:val="33"/>
              </w:numPr>
              <w:rPr>
                <w:b/>
                <w:bCs/>
              </w:rPr>
            </w:pPr>
            <w:r>
              <w:rPr>
                <w:b/>
                <w:bCs/>
              </w:rPr>
              <w:t xml:space="preserve">-g    </w:t>
            </w:r>
            <w:r>
              <w:rPr>
                <w:b w:val="false"/>
                <w:bCs w:val="false"/>
              </w:rPr>
              <w:t>Crea un respaldo incremental.</w:t>
            </w:r>
          </w:p>
          <w:p>
            <w:pPr>
              <w:pStyle w:val="TableContents"/>
              <w:numPr>
                <w:ilvl w:val="0"/>
                <w:numId w:val="33"/>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val="false"/>
          <w:bCs w:val="false"/>
        </w:rPr>
      </w:r>
    </w:p>
    <w:p>
      <w:pPr>
        <w:pStyle w:val="Heading2"/>
        <w:rPr/>
      </w:pPr>
      <w:bookmarkStart w:id="41" w:name="__RefHeading___Toc6567_3035786594"/>
      <w:bookmarkEnd w:id="41"/>
      <w:r>
        <w:rPr/>
        <w:t>Bibliografía</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Heading1"/>
        <w:rPr/>
      </w:pPr>
      <w:bookmarkStart w:id="42" w:name="__RefHeading___Toc6569_3035786594"/>
      <w:bookmarkEnd w:id="42"/>
      <w:r>
        <w:rPr/>
        <w:t>Actividad 9: Gestión de Servicios de red.</w:t>
      </w:r>
    </w:p>
    <w:p>
      <w:pPr>
        <w:pStyle w:val="Heading2"/>
        <w:rPr/>
      </w:pPr>
      <w:bookmarkStart w:id="43" w:name="__RefHeading___Toc6799_3035786594"/>
      <w:bookmarkEnd w:id="43"/>
      <w:r>
        <w:rPr/>
        <w:t xml:space="preserve">A) </w:t>
      </w:r>
    </w:p>
    <w:p>
      <w:pPr>
        <w:pStyle w:val="Normal"/>
        <w:rPr>
          <w:lang w:eastAsia="zh-CN"/>
        </w:rPr>
      </w:pPr>
      <w:r>
        <w:rPr>
          <w:lang w:eastAsia="zh-CN"/>
        </w:rPr>
        <w:t>¿Cómo podríamos diseñar y configurar una infraestructura de servidor Linux basada en Linux que responda a las necesidades de mi empresa?</w:t>
      </w:r>
    </w:p>
    <w:p>
      <w:pPr>
        <w:pStyle w:val="Normal"/>
        <w:rPr>
          <w:lang w:eastAsia="zh-CN"/>
        </w:rPr>
      </w:pPr>
      <w:r>
        <w:rPr>
          <w:lang w:eastAsia="zh-CN"/>
        </w:rPr>
      </w:r>
    </w:p>
    <w:p>
      <w:pPr>
        <w:sectPr>
          <w:headerReference w:type="default" r:id="rId118"/>
          <w:headerReference w:type="first" r:id="rId119"/>
          <w:footerReference w:type="default" r:id="rId120"/>
          <w:footerReference w:type="first" r:id="rId121"/>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lang w:eastAsia="zh-CN"/>
        </w:rPr>
      </w:pPr>
      <w:r>
        <w:rPr>
          <w:lang w:eastAsia="zh-CN"/>
        </w:rPr>
        <w:drawing>
          <wp:anchor behindDoc="0" distT="0" distB="0" distL="0" distR="0" simplePos="0" locked="0" layoutInCell="0" allowOverlap="1" relativeHeight="85">
            <wp:simplePos x="0" y="0"/>
            <wp:positionH relativeFrom="column">
              <wp:posOffset>-445135</wp:posOffset>
            </wp:positionH>
            <wp:positionV relativeFrom="paragraph">
              <wp:posOffset>-61595</wp:posOffset>
            </wp:positionV>
            <wp:extent cx="9443720" cy="4507865"/>
            <wp:effectExtent l="0" t="0" r="0" b="0"/>
            <wp:wrapSquare wrapText="largest"/>
            <wp:docPr id="9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descr=""/>
                    <pic:cNvPicPr>
                      <a:picLocks noChangeAspect="1" noChangeArrowheads="1"/>
                    </pic:cNvPicPr>
                  </pic:nvPicPr>
                  <pic:blipFill>
                    <a:blip r:embed="rId117"/>
                    <a:srcRect l="0" t="0" r="6" b="1534"/>
                    <a:stretch>
                      <a:fillRect/>
                    </a:stretch>
                  </pic:blipFill>
                  <pic:spPr bwMode="auto">
                    <a:xfrm>
                      <a:off x="0" y="0"/>
                      <a:ext cx="9443720" cy="4507865"/>
                    </a:xfrm>
                    <a:prstGeom prst="rect">
                      <a:avLst/>
                    </a:prstGeom>
                  </pic:spPr>
                </pic:pic>
              </a:graphicData>
            </a:graphic>
          </wp:anchor>
        </w:drawing>
      </w:r>
    </w:p>
    <w:p>
      <w:pPr>
        <w:pStyle w:val="Heading2"/>
        <w:rPr/>
      </w:pPr>
      <w:bookmarkStart w:id="44" w:name="__RefHeading___Toc6571_3035786594"/>
      <w:bookmarkEnd w:id="44"/>
      <w:r>
        <w:rPr/>
        <w:t>B) Requerimientos lógicos a partir de un escenario.</w:t>
      </w:r>
    </w:p>
    <w:tbl>
      <w:tblPr>
        <w:tblStyle w:val="Tablaconcuadrcula6concolores-nfasis6"/>
        <w:tblW w:w="10705" w:type="dxa"/>
        <w:jc w:val="left"/>
        <w:tblInd w:w="60" w:type="dxa"/>
        <w:tblLayout w:type="fixed"/>
        <w:tblCellMar>
          <w:top w:w="55" w:type="dxa"/>
          <w:left w:w="55" w:type="dxa"/>
          <w:bottom w:w="55" w:type="dxa"/>
          <w:right w:w="55" w:type="dxa"/>
        </w:tblCellMar>
        <w:tblLook w:val="04a0" w:noHBand="0" w:noVBand="1" w:firstColumn="1" w:lastRow="0" w:lastColumn="0" w:firstRow="1"/>
      </w:tblPr>
      <w:tblGrid>
        <w:gridCol w:w="1241"/>
        <w:gridCol w:w="1247"/>
        <w:gridCol w:w="2950"/>
        <w:gridCol w:w="5266"/>
      </w:tblGrid>
      <w:tr>
        <w:trPr>
          <w:trHeight w:val="443" w:hRule="atLeast"/>
          <w:cnfStyle w:val="100000000000" w:firstRow="1" w:lastRow="0" w:firstColumn="0" w:lastColumn="0" w:oddVBand="0" w:evenVBand="0" w:oddHBand="0" w:evenHBand="0" w:firstRowFirstColumn="0" w:firstRowLastColumn="0" w:lastRowFirstColumn="0" w:lastRowLastColumn="0"/>
        </w:trPr>
        <w:tc>
          <w:tcPr>
            <w:tcW w:w="1241"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Servicio.</w:t>
            </w:r>
          </w:p>
        </w:tc>
        <w:tc>
          <w:tcPr>
            <w:tcW w:w="1247"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w:t>
            </w:r>
          </w:p>
        </w:tc>
        <w:tc>
          <w:tcPr>
            <w:tcW w:w="2950" w:type="dxa"/>
            <w:tcBorders>
              <w:top w:val="single" w:sz="4" w:space="0" w:color="000000"/>
              <w:left w:val="single" w:sz="4" w:space="0" w:color="000000"/>
              <w:bottom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Comando inst</w:t>
            </w:r>
          </w:p>
        </w:tc>
        <w:tc>
          <w:tcPr>
            <w:tcW w:w="5266" w:type="dxa"/>
            <w:tcBorders>
              <w:top w:val="single" w:sz="4" w:space="0" w:color="000000"/>
              <w:left w:val="single" w:sz="4" w:space="0" w:color="000000"/>
              <w:bottom w:val="single" w:sz="4" w:space="0" w:color="000000"/>
              <w:right w:val="single" w:sz="4" w:space="0" w:color="000000"/>
            </w:tcBorders>
          </w:tcPr>
          <w:p>
            <w:pPr>
              <w:pStyle w:val="Normal"/>
              <w:widowControl/>
              <w:spacing w:before="0" w:after="200"/>
              <w:jc w:val="lef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Comentario</w:t>
            </w:r>
          </w:p>
        </w:tc>
      </w:tr>
      <w:tr>
        <w:trPr>
          <w:trHeight w:val="628" w:hRule="atLeast"/>
          <w:cnfStyle w:val="000000100000" w:firstRow="0" w:lastRow="0" w:firstColumn="0" w:lastColumn="0" w:oddVBand="0" w:evenVBand="0" w:oddHBand="1" w:evenHBand="0" w:firstRowFirstColumn="0" w:firstRowLastColumn="0" w:lastRowFirstColumn="0" w:lastRowLastColumn="0"/>
        </w:trPr>
        <w:tc>
          <w:tcPr>
            <w:tcW w:w="1241"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FTP</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vsftpd</w:t>
            </w:r>
          </w:p>
        </w:tc>
        <w:tc>
          <w:tcPr>
            <w:tcW w:w="2950"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vsftpd</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 utiliza para transferir archivos entre computadoras en una red.</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1"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HTTP</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Apache2</w:t>
            </w:r>
          </w:p>
        </w:tc>
        <w:tc>
          <w:tcPr>
            <w:tcW w:w="2950"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apache2</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Usado para levantar paginas web, donde se podrán mostrar múltiples archivos y cumplir múltiples funciones.</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1"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Mail</w:t>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Postfix</w:t>
            </w:r>
          </w:p>
        </w:tc>
        <w:tc>
          <w:tcPr>
            <w:tcW w:w="2950" w:type="dxa"/>
            <w:tcBorders>
              <w:left w:val="single" w:sz="4" w:space="0" w:color="000000"/>
              <w:bottom w:val="single" w:sz="4" w:space="0" w:color="000000"/>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postfix</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Este servicio nos permitirá enviar y recibir correos electrónicos.</w:t>
            </w:r>
          </w:p>
        </w:tc>
      </w:tr>
      <w:tr>
        <w:trPr>
          <w:trHeight w:val="708" w:hRule="atLeast"/>
          <w:cnfStyle w:val="000000100000" w:firstRow="0" w:lastRow="0" w:firstColumn="0" w:lastColumn="0" w:oddVBand="0" w:evenVBand="0" w:oddHBand="1" w:evenHBand="0" w:firstRowFirstColumn="0" w:firstRowLastColumn="0" w:lastRowFirstColumn="0" w:lastRowLastColumn="0"/>
        </w:trPr>
        <w:tc>
          <w:tcPr>
            <w:tcW w:w="1241"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Dovecot</w:t>
            </w:r>
          </w:p>
        </w:tc>
        <w:tc>
          <w:tcPr>
            <w:tcW w:w="2950" w:type="dxa"/>
            <w:tcBorders>
              <w:left w:val="single" w:sz="4" w:space="0" w:color="000000"/>
              <w:bottom w:val="single" w:sz="4" w:space="0" w:color="000000"/>
            </w:tcBorders>
          </w:tcPr>
          <w:p>
            <w:pPr>
              <w:pStyle w:val="PreformattedText"/>
              <w:widowControl/>
              <w:spacing w:before="0" w:after="200"/>
              <w:jc w:val="lef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dovecot-core</w:t>
            </w:r>
          </w:p>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 necesario para el correcto funcionamiento de postfix</w:t>
            </w:r>
            <w:r>
              <w:rPr>
                <w:rFonts w:eastAsia="Aptos" w:cs="" w:ascii="Liberation Serif" w:hAnsi="Liberation Serif"/>
                <w:b/>
                <w:bCs/>
                <w:i w:val="false"/>
                <w:iCs w:val="false"/>
                <w:strike w:val="false"/>
                <w:dstrike w:val="false"/>
                <w:outline w:val="false"/>
                <w:shadow w:val="false"/>
                <w:color w:val="000000"/>
                <w:sz w:val="24"/>
                <w:szCs w:val="24"/>
                <w:u w:val="none"/>
                <w:lang w:val="es-ES" w:eastAsia="en-US" w:bidi="ar-SA"/>
              </w:rPr>
              <w:t>.</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1"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bds-mailx</w:t>
            </w:r>
          </w:p>
        </w:tc>
        <w:tc>
          <w:tcPr>
            <w:tcW w:w="2950" w:type="dxa"/>
            <w:tcBorders>
              <w:left w:val="single" w:sz="4" w:space="0" w:color="000000"/>
              <w:bottom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bds-mailx</w:t>
            </w:r>
          </w:p>
        </w:tc>
        <w:tc>
          <w:tcPr>
            <w:tcW w:w="5266" w:type="dxa"/>
            <w:tcBorders>
              <w:left w:val="single" w:sz="4" w:space="0" w:color="000000"/>
              <w:bottom w:val="single" w:sz="4" w:space="0" w:color="000000"/>
              <w:right w:val="single" w:sz="4" w:space="0" w:color="000000"/>
            </w:tcBorders>
          </w:tcPr>
          <w:p>
            <w:pPr>
              <w:pStyle w:val="Normal"/>
              <w:widowControl/>
              <w:spacing w:before="0" w:after="200"/>
              <w:jc w:val="lef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Aplicación que facilita el envío de correos desde la terminal, útil para probar el  funcionamiento de nuestro servidor.</w:t>
            </w:r>
          </w:p>
        </w:tc>
      </w:tr>
    </w:tbl>
    <w:p>
      <w:pPr>
        <w:pStyle w:val="Normal"/>
        <w:spacing w:before="0" w:after="160"/>
        <w:rPr/>
      </w:pPr>
      <w:r>
        <w:rPr/>
      </w:r>
    </w:p>
    <w:p>
      <w:pPr>
        <w:pStyle w:val="Heading2"/>
        <w:rPr/>
      </w:pPr>
      <w:bookmarkStart w:id="45" w:name="__RefHeading___Toc6573_3035786594"/>
      <w:bookmarkEnd w:id="45"/>
      <w:r>
        <w:rPr/>
        <w:t>C) ¿Para qué sirven estos comandos?</w:t>
      </w:r>
    </w:p>
    <w:p>
      <w:pPr>
        <w:pStyle w:val="Normal"/>
        <w:rPr/>
      </w:pPr>
      <w:r>
        <w:rPr/>
        <w:t>Sudo service apache2</w:t>
      </w:r>
    </w:p>
    <w:p>
      <w:pPr>
        <w:pStyle w:val="Normal"/>
        <w:rPr/>
      </w:pPr>
      <w:r>
        <w:rPr/>
        <w:tab/>
        <w:t>Requiere de un parámetro extra, ayuda a manejar el servicio apache (start, stop, restart o status.)</w:t>
      </w:r>
    </w:p>
    <w:p>
      <w:pPr>
        <w:pStyle w:val="Normal"/>
        <w:rPr/>
      </w:pPr>
      <w:r>
        <w:rPr/>
        <w:t>ps -aux | grep apache2</w:t>
      </w:r>
    </w:p>
    <w:p>
      <w:pPr>
        <w:pStyle w:val="Normal"/>
        <w:rPr/>
      </w:pPr>
      <w:r>
        <w:rPr/>
        <w:tab/>
        <w:t>Este comando busca todos los procesos en ejecución y filtra los relacionados con apache2.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6">
            <wp:simplePos x="0" y="0"/>
            <wp:positionH relativeFrom="column">
              <wp:posOffset>346710</wp:posOffset>
            </wp:positionH>
            <wp:positionV relativeFrom="paragraph">
              <wp:posOffset>-4445</wp:posOffset>
            </wp:positionV>
            <wp:extent cx="5773420" cy="4100195"/>
            <wp:effectExtent l="0" t="0" r="0" b="0"/>
            <wp:wrapSquare wrapText="largest"/>
            <wp:docPr id="91"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descr=""/>
                    <pic:cNvPicPr>
                      <a:picLocks noChangeAspect="1" noChangeArrowheads="1"/>
                    </pic:cNvPicPr>
                  </pic:nvPicPr>
                  <pic:blipFill>
                    <a:blip r:embed="rId122"/>
                    <a:stretch>
                      <a:fillRect/>
                    </a:stretch>
                  </pic:blipFill>
                  <pic:spPr bwMode="auto">
                    <a:xfrm>
                      <a:off x="0" y="0"/>
                      <a:ext cx="5773420" cy="410019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7">
            <wp:simplePos x="0" y="0"/>
            <wp:positionH relativeFrom="column">
              <wp:posOffset>353060</wp:posOffset>
            </wp:positionH>
            <wp:positionV relativeFrom="paragraph">
              <wp:posOffset>-15240</wp:posOffset>
            </wp:positionV>
            <wp:extent cx="4380865" cy="4639945"/>
            <wp:effectExtent l="0" t="0" r="0" b="0"/>
            <wp:wrapSquare wrapText="largest"/>
            <wp:docPr id="9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descr=""/>
                    <pic:cNvPicPr>
                      <a:picLocks noChangeAspect="1" noChangeArrowheads="1"/>
                    </pic:cNvPicPr>
                  </pic:nvPicPr>
                  <pic:blipFill>
                    <a:blip r:embed="rId123"/>
                    <a:stretch>
                      <a:fillRect/>
                    </a:stretch>
                  </pic:blipFill>
                  <pic:spPr bwMode="auto">
                    <a:xfrm>
                      <a:off x="0" y="0"/>
                      <a:ext cx="4380865" cy="463994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drawing>
          <wp:anchor behindDoc="0" distT="0" distB="0" distL="0" distR="0" simplePos="0" locked="0" layoutInCell="0" allowOverlap="1" relativeHeight="88">
            <wp:simplePos x="0" y="0"/>
            <wp:positionH relativeFrom="column">
              <wp:posOffset>-389255</wp:posOffset>
            </wp:positionH>
            <wp:positionV relativeFrom="paragraph">
              <wp:posOffset>31750</wp:posOffset>
            </wp:positionV>
            <wp:extent cx="2419350" cy="5867400"/>
            <wp:effectExtent l="0" t="0" r="0" b="0"/>
            <wp:wrapSquare wrapText="largest"/>
            <wp:docPr id="9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descr=""/>
                    <pic:cNvPicPr>
                      <a:picLocks noChangeAspect="1" noChangeArrowheads="1"/>
                    </pic:cNvPicPr>
                  </pic:nvPicPr>
                  <pic:blipFill>
                    <a:blip r:embed="rId124"/>
                    <a:stretch>
                      <a:fillRect/>
                    </a:stretch>
                  </pic:blipFill>
                  <pic:spPr bwMode="auto">
                    <a:xfrm>
                      <a:off x="0" y="0"/>
                      <a:ext cx="2419350" cy="5867400"/>
                    </a:xfrm>
                    <a:prstGeom prst="rect">
                      <a:avLst/>
                    </a:prstGeom>
                  </pic:spPr>
                </pic:pic>
              </a:graphicData>
            </a:graphic>
          </wp:anchor>
        </w:drawing>
      </w:r>
    </w:p>
    <w:p>
      <w:pPr>
        <w:pStyle w:val="Normal"/>
        <w:spacing w:before="0" w:after="160"/>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226050" cy="4456430"/>
            <wp:effectExtent l="0" t="0" r="0" b="0"/>
            <wp:wrapSquare wrapText="largest"/>
            <wp:docPr id="9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descr=""/>
                    <pic:cNvPicPr>
                      <a:picLocks noChangeAspect="1" noChangeArrowheads="1"/>
                    </pic:cNvPicPr>
                  </pic:nvPicPr>
                  <pic:blipFill>
                    <a:blip r:embed="rId125"/>
                    <a:stretch>
                      <a:fillRect/>
                    </a:stretch>
                  </pic:blipFill>
                  <pic:spPr bwMode="auto">
                    <a:xfrm>
                      <a:off x="0" y="0"/>
                      <a:ext cx="5226050" cy="445643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tbl>
      <w:tblPr>
        <w:tblStyle w:val="Tablaconcuadrcula"/>
        <w:tblW w:w="11000" w:type="dxa"/>
        <w:jc w:val="left"/>
        <w:tblInd w:w="24" w:type="dxa"/>
        <w:tblLayout w:type="fixed"/>
        <w:tblCellMar>
          <w:top w:w="0" w:type="dxa"/>
          <w:left w:w="108" w:type="dxa"/>
          <w:bottom w:w="0" w:type="dxa"/>
          <w:right w:w="108" w:type="dxa"/>
        </w:tblCellMar>
        <w:tblLook w:val="04a0" w:noHBand="0" w:noVBand="1" w:firstColumn="1" w:lastRow="0" w:lastColumn="0" w:firstRow="1"/>
      </w:tblPr>
      <w:tblGrid>
        <w:gridCol w:w="1590"/>
        <w:gridCol w:w="2546"/>
        <w:gridCol w:w="1705"/>
        <w:gridCol w:w="1523"/>
        <w:gridCol w:w="3636"/>
      </w:tblGrid>
      <w:tr>
        <w:trPr/>
        <w:tc>
          <w:tcPr>
            <w:tcW w:w="1590"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Servicio</w:t>
            </w:r>
          </w:p>
        </w:tc>
        <w:tc>
          <w:tcPr>
            <w:tcW w:w="2546"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Función</w:t>
            </w:r>
          </w:p>
        </w:tc>
        <w:tc>
          <w:tcPr>
            <w:tcW w:w="1705"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Protocolo</w:t>
            </w:r>
          </w:p>
        </w:tc>
        <w:tc>
          <w:tcPr>
            <w:tcW w:w="1523"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Puerto</w:t>
            </w:r>
          </w:p>
        </w:tc>
        <w:tc>
          <w:tcPr>
            <w:tcW w:w="3636" w:type="dxa"/>
            <w:tcBorders/>
          </w:tcPr>
          <w:p>
            <w:pPr>
              <w:pStyle w:val="Normal"/>
              <w:widowControl/>
              <w:spacing w:lineRule="auto" w:line="240" w:before="0" w:after="0"/>
              <w:jc w:val="left"/>
              <w:rPr>
                <w:b/>
                <w:bCs/>
              </w:rPr>
            </w:pPr>
            <w:r>
              <w:rPr>
                <w:rFonts w:eastAsia="Aptos" w:cs="" w:ascii="Aptos" w:hAnsi="Aptos"/>
                <w:b/>
                <w:bCs/>
                <w:kern w:val="2"/>
                <w:sz w:val="24"/>
                <w:szCs w:val="24"/>
                <w:lang w:val="es-MX" w:eastAsia="en-US" w:bidi="ar-SA"/>
              </w:rPr>
              <w:t>Carpeta de configuración</w:t>
            </w:r>
          </w:p>
        </w:tc>
      </w:tr>
      <w:tr>
        <w:trPr/>
        <w:tc>
          <w:tcPr>
            <w:tcW w:w="1590"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Servidor Web (Apache)</w:t>
            </w:r>
          </w:p>
        </w:tc>
        <w:tc>
          <w:tcPr>
            <w:tcW w:w="254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Alojar sitios web y ofrecer páginas web</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HTTP/HTTPS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80/443</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r>
      <w:tr>
        <w:trPr/>
        <w:tc>
          <w:tcPr>
            <w:tcW w:w="1590"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254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Transferencia de archivos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FTP/FTPS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21/990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/etc/vsftpd.conf</w:t>
            </w:r>
          </w:p>
        </w:tc>
      </w:tr>
      <w:tr>
        <w:trPr/>
        <w:tc>
          <w:tcPr>
            <w:tcW w:w="1590"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254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Conexión segura a máquinas remotas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22</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r>
      <w:tr>
        <w:trPr/>
        <w:tc>
          <w:tcPr>
            <w:tcW w:w="1590"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254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Envío y recepción de correos</w:t>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SMTP/IMAP/POP3</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25/143/110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/etc/mail/sendmail.cf</w:t>
            </w:r>
          </w:p>
        </w:tc>
      </w:tr>
      <w:tr>
        <w:trPr/>
        <w:tc>
          <w:tcPr>
            <w:tcW w:w="1590"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254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Interfaz web para administración</w:t>
              <w:softHyphen/>
            </w:r>
          </w:p>
        </w:tc>
        <w:tc>
          <w:tcPr>
            <w:tcW w:w="1705"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HTTPS</w:t>
            </w:r>
          </w:p>
        </w:tc>
        <w:tc>
          <w:tcPr>
            <w:tcW w:w="152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10000</w:t>
            </w:r>
          </w:p>
        </w:tc>
        <w:tc>
          <w:tcPr>
            <w:tcW w:w="363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Times New Roman" w:ascii="Aptos" w:hAnsi="Aptos"/>
                <w:kern w:val="2"/>
                <w:sz w:val="24"/>
                <w:szCs w:val="24"/>
                <w:lang w:val="es-MX" w:eastAsia="en-US" w:bidi="ar-SA"/>
              </w:rPr>
              <w:t>/etc/webmin</w:t>
            </w:r>
          </w:p>
        </w:tc>
      </w:tr>
    </w:tbl>
    <w:p>
      <w:pPr>
        <w:pStyle w:val="Normal"/>
        <w:spacing w:before="0" w:after="160"/>
        <w:rPr/>
      </w:pPr>
      <w:r>
        <w:rPr/>
      </w:r>
    </w:p>
    <w:tbl>
      <w:tblPr>
        <w:tblStyle w:val="Tablaconcuadrcula"/>
        <w:tblW w:w="11023" w:type="dxa"/>
        <w:jc w:val="left"/>
        <w:tblInd w:w="47" w:type="dxa"/>
        <w:tblLayout w:type="fixed"/>
        <w:tblCellMar>
          <w:top w:w="0" w:type="dxa"/>
          <w:left w:w="108" w:type="dxa"/>
          <w:bottom w:w="0" w:type="dxa"/>
          <w:right w:w="108" w:type="dxa"/>
        </w:tblCellMar>
        <w:tblLook w:val="04a0" w:noHBand="0" w:noVBand="1" w:firstColumn="1" w:lastRow="0" w:lastColumn="0" w:firstRow="1"/>
      </w:tblPr>
      <w:tblGrid>
        <w:gridCol w:w="1613"/>
        <w:gridCol w:w="3954"/>
        <w:gridCol w:w="5456"/>
      </w:tblGrid>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Servicios</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Archivo de configuración</w:t>
            </w:r>
          </w:p>
        </w:tc>
        <w:tc>
          <w:tcPr>
            <w:tcW w:w="545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Parámetros que configurar</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APACHE</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c>
          <w:tcPr>
            <w:tcW w:w="5456" w:type="dxa"/>
            <w:tcBorders/>
          </w:tcPr>
          <w:p>
            <w:pPr>
              <w:pStyle w:val="Normal"/>
              <w:widowControl/>
              <w:spacing w:lineRule="auto" w:line="240" w:before="0" w:after="0"/>
              <w:jc w:val="left"/>
              <w:rPr>
                <w:lang w:val="en-US"/>
              </w:rPr>
            </w:pPr>
            <w:r>
              <w:rPr>
                <w:rFonts w:eastAsia="Aptos" w:cs="" w:ascii="Aptos" w:hAnsi="Aptos"/>
                <w:kern w:val="2"/>
                <w:sz w:val="24"/>
                <w:szCs w:val="24"/>
                <w:lang w:val="es-MX" w:eastAsia="en-US" w:bidi="ar-SA"/>
              </w:rPr>
              <w:t>ServerName, DocumentRoot, Listen, Directory, VirtualHost</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/etc/vsftpd/vsftpd.conf</w:t>
            </w:r>
          </w:p>
        </w:tc>
        <w:tc>
          <w:tcPr>
            <w:tcW w:w="5456"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anonymous_enable, local_enable, write_enable, chroot_local_user</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c>
          <w:tcPr>
            <w:tcW w:w="5456"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Port, PermitRootLogin, PasswordAuthentication, PubkeyAuthentication, AllowUsers, MaxAuthTries</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3954"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/etc/mail/sendmail.cf</w:t>
            </w:r>
          </w:p>
        </w:tc>
        <w:tc>
          <w:tcPr>
            <w:tcW w:w="5456"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SMART_HOST, MASQUERADE_AS, LOCAL_DOMAIN, RELAY_DOMAINS</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/etc/webmin/miniserv.conf</w:t>
            </w:r>
          </w:p>
        </w:tc>
        <w:tc>
          <w:tcPr>
            <w:tcW w:w="5456" w:type="dxa"/>
            <w:tcBorders/>
          </w:tcPr>
          <w:p>
            <w:pPr>
              <w:pStyle w:val="Normal"/>
              <w:widowControl/>
              <w:spacing w:lineRule="auto" w:line="240" w:before="0" w:after="0"/>
              <w:jc w:val="left"/>
              <w:rPr>
                <w:lang w:val="en-US"/>
              </w:rPr>
            </w:pPr>
            <w:r>
              <w:rPr>
                <w:rFonts w:eastAsia="Aptos" w:cs="" w:ascii="Aptos" w:hAnsi="Aptos"/>
                <w:kern w:val="2"/>
                <w:sz w:val="24"/>
                <w:szCs w:val="24"/>
                <w:lang w:val="en-US" w:eastAsia="en-US" w:bidi="ar-SA"/>
              </w:rPr>
              <w:t>port, root, ssl, keyfile, certfile, sessions, tempdir, logfile</w:t>
            </w:r>
          </w:p>
        </w:tc>
      </w:tr>
      <w:tr>
        <w:trPr/>
        <w:tc>
          <w:tcPr>
            <w:tcW w:w="1613"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w:t>
            </w:r>
          </w:p>
        </w:tc>
        <w:tc>
          <w:tcPr>
            <w:tcW w:w="3954"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firewall-cmd</w:t>
            </w:r>
          </w:p>
        </w:tc>
        <w:tc>
          <w:tcPr>
            <w:tcW w:w="5456" w:type="dxa"/>
            <w:tcBorders/>
          </w:tcPr>
          <w:p>
            <w:pPr>
              <w:pStyle w:val="Normal"/>
              <w:widowControl/>
              <w:spacing w:lineRule="auto" w:line="240" w:before="0" w:after="0"/>
              <w:jc w:val="lef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--add-service (para todos los servicios anteriores)</w:t>
            </w:r>
          </w:p>
        </w:tc>
      </w:tr>
    </w:tbl>
    <w:p>
      <w:pPr>
        <w:pStyle w:val="Normal"/>
        <w:spacing w:before="0" w:after="160"/>
        <w:rPr/>
      </w:pPr>
      <w:r>
        <w:rPr/>
      </w:r>
    </w:p>
    <w:p>
      <w:pPr>
        <w:pStyle w:val="Heading2"/>
        <w:rPr/>
      </w:pPr>
      <w:bookmarkStart w:id="46" w:name="__RefHeading___Toc6575_3035786594"/>
      <w:bookmarkEnd w:id="46"/>
      <w:r>
        <w:rPr/>
        <w:t>Reflexión:</w:t>
      </w:r>
    </w:p>
    <w:p>
      <w:pPr>
        <w:pStyle w:val="Normal"/>
        <w:spacing w:before="0" w:after="160"/>
        <w:rPr/>
      </w:pPr>
      <w:r>
        <w:rPr/>
        <w:t>El conocer acerca del funcionamiento de los servicios que se van a implementar y la forma en las que las que estas trabajan es crucial para el correcto funcionamiento del servidor, esto nos permitirá tener control total de lo que estamos haciendo y como lo estamos haciendo, además de evitar que lleguemos a tener conflictos por librerías o paquetes que pudieran instalarse con cada servicio. Añadido a esto, el poder conocer a fondo el funcionamiento de cada servicio nos permite ejecutar cualquier mantenimiento y/o resolución de problemas e imprevistos que pudieran ocurrir a la hora de hacer modificaciones en el servidor. Si le dedicamos suficiente tiempo y atención a las distintas instalaciones podremos darnos cuenta tanto del funcionamiento de los paquetes, de la forma en que los demonios funcionan y corren a través de nuestro servidor y su entorno de desarrollo. Veo muy provechosa esta actividad debido a todo el aprendizaje, no solo superficial, sino también a las enseñanzas internas que conllevan.</w:t>
        <w:softHyphen/>
      </w:r>
    </w:p>
    <w:sectPr>
      <w:headerReference w:type="even" r:id="rId126"/>
      <w:headerReference w:type="default" r:id="rId127"/>
      <w:headerReference w:type="first" r:id="rId128"/>
      <w:footerReference w:type="even" r:id="rId129"/>
      <w:footerReference w:type="default" r:id="rId130"/>
      <w:footerReference w:type="first" r:id="rId13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Apto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Comment">
    <w:name w:val="Comment"/>
    <w:basedOn w:val="Normal"/>
    <w:qFormat/>
    <w:pPr/>
    <w:rPr>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image" Target="media/image66.png"/><Relationship Id="rId118" Type="http://schemas.openxmlformats.org/officeDocument/2006/relationships/header" Target="header25.xml"/><Relationship Id="rId119" Type="http://schemas.openxmlformats.org/officeDocument/2006/relationships/header" Target="header26.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image" Target="media/image67.png"/><Relationship Id="rId123" Type="http://schemas.openxmlformats.org/officeDocument/2006/relationships/image" Target="media/image68.png"/><Relationship Id="rId124" Type="http://schemas.openxmlformats.org/officeDocument/2006/relationships/image" Target="media/image69.png"/><Relationship Id="rId125" Type="http://schemas.openxmlformats.org/officeDocument/2006/relationships/image" Target="media/image70.png"/><Relationship Id="rId126" Type="http://schemas.openxmlformats.org/officeDocument/2006/relationships/header" Target="header27.xml"/><Relationship Id="rId127" Type="http://schemas.openxmlformats.org/officeDocument/2006/relationships/header" Target="header28.xml"/><Relationship Id="rId128" Type="http://schemas.openxmlformats.org/officeDocument/2006/relationships/header" Target="header29.xml"/><Relationship Id="rId129" Type="http://schemas.openxmlformats.org/officeDocument/2006/relationships/footer" Target="footer27.xml"/><Relationship Id="rId130" Type="http://schemas.openxmlformats.org/officeDocument/2006/relationships/footer" Target="footer28.xml"/><Relationship Id="rId131" Type="http://schemas.openxmlformats.org/officeDocument/2006/relationships/footer" Target="footer29.xml"/><Relationship Id="rId132" Type="http://schemas.openxmlformats.org/officeDocument/2006/relationships/numbering" Target="numbering.xml"/><Relationship Id="rId133" Type="http://schemas.openxmlformats.org/officeDocument/2006/relationships/fontTable" Target="fontTable.xml"/><Relationship Id="rId134" Type="http://schemas.openxmlformats.org/officeDocument/2006/relationships/settings" Target="settings.xml"/><Relationship Id="rId135" Type="http://schemas.openxmlformats.org/officeDocument/2006/relationships/theme" Target="theme/theme1.xml"/><Relationship Id="rId13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1602</TotalTime>
  <Application>LibreOffice/24.2.6.2$Linux_X86_64 LibreOffice_project/420$Build-2</Application>
  <AppVersion>15.0000</AppVersion>
  <Pages>45</Pages>
  <Words>6612</Words>
  <Characters>35669</Characters>
  <CharactersWithSpaces>41558</CharactersWithSpaces>
  <Paragraphs>781</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2024-10-25T20:25:58Z</cp:lastPrinted>
  <dcterms:modified xsi:type="dcterms:W3CDTF">2024-10-25T20:41:08Z</dcterms:modified>
  <cp:revision>81</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